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C61A" w14:textId="7323841E" w:rsidR="005F720E" w:rsidRDefault="00083B91" w:rsidP="00083B91">
      <w:pPr>
        <w:jc w:val="center"/>
        <w:rPr>
          <w:b/>
          <w:bCs/>
          <w:i/>
          <w:iCs/>
        </w:rPr>
      </w:pPr>
      <w:r w:rsidRPr="00083B91">
        <w:rPr>
          <w:b/>
          <w:bCs/>
          <w:i/>
          <w:iCs/>
        </w:rPr>
        <w:t>Cedar Highlands HOA Policy and Procedure</w:t>
      </w:r>
    </w:p>
    <w:p w14:paraId="20554F8B" w14:textId="52F7864A" w:rsidR="00083B91" w:rsidRDefault="00083B91" w:rsidP="00083B91">
      <w:pPr>
        <w:jc w:val="center"/>
        <w:rPr>
          <w:b/>
          <w:bCs/>
          <w:i/>
          <w:iCs/>
          <w:sz w:val="20"/>
          <w:szCs w:val="20"/>
        </w:rPr>
      </w:pPr>
      <w:r w:rsidRPr="00083B91">
        <w:rPr>
          <w:b/>
          <w:bCs/>
          <w:i/>
          <w:iCs/>
          <w:sz w:val="20"/>
          <w:szCs w:val="20"/>
        </w:rPr>
        <w:t>Policy Number:</w:t>
      </w:r>
      <w:r>
        <w:rPr>
          <w:b/>
          <w:bCs/>
          <w:i/>
          <w:iCs/>
          <w:sz w:val="20"/>
          <w:szCs w:val="20"/>
        </w:rPr>
        <w:tab/>
      </w:r>
      <w:r w:rsidRPr="00083B91">
        <w:rPr>
          <w:b/>
          <w:bCs/>
          <w:i/>
          <w:iCs/>
          <w:sz w:val="20"/>
          <w:szCs w:val="20"/>
        </w:rPr>
        <w:tab/>
        <w:t>No. 2026-2</w:t>
      </w:r>
    </w:p>
    <w:p w14:paraId="5EC099DB" w14:textId="043EA14F" w:rsidR="00083B91" w:rsidRPr="00083B91" w:rsidRDefault="00083B91" w:rsidP="00083B91">
      <w:pPr>
        <w:rPr>
          <w:b/>
          <w:bCs/>
          <w:i/>
          <w:iCs/>
        </w:rPr>
      </w:pPr>
    </w:p>
    <w:p w14:paraId="329FBB4F" w14:textId="1981DE26" w:rsidR="00083B91" w:rsidRPr="00083B91" w:rsidRDefault="00083B91" w:rsidP="00083B91">
      <w:pPr>
        <w:rPr>
          <w:b/>
          <w:bCs/>
        </w:rPr>
      </w:pPr>
      <w:r w:rsidRPr="00083B91">
        <w:rPr>
          <w:b/>
          <w:bCs/>
        </w:rPr>
        <w:t>Name:</w:t>
      </w:r>
      <w:r w:rsidRPr="00083B91">
        <w:rPr>
          <w:b/>
          <w:bCs/>
        </w:rPr>
        <w:tab/>
      </w:r>
      <w:r w:rsidRPr="00083B91">
        <w:rPr>
          <w:b/>
          <w:bCs/>
        </w:rPr>
        <w:tab/>
        <w:t xml:space="preserve">CHHOA Legal Services </w:t>
      </w:r>
      <w:r>
        <w:rPr>
          <w:b/>
          <w:bCs/>
        </w:rPr>
        <w:t xml:space="preserve">Retention </w:t>
      </w:r>
      <w:r w:rsidRPr="00083B91">
        <w:rPr>
          <w:b/>
          <w:bCs/>
        </w:rPr>
        <w:t>Policy</w:t>
      </w:r>
    </w:p>
    <w:p w14:paraId="0B0F5E11" w14:textId="57A978E2" w:rsidR="00083B91" w:rsidRPr="00083B91" w:rsidRDefault="00083B91" w:rsidP="00083B91">
      <w:pPr>
        <w:rPr>
          <w:b/>
          <w:bCs/>
        </w:rPr>
      </w:pPr>
      <w:r w:rsidRPr="00083B91">
        <w:rPr>
          <w:b/>
          <w:bCs/>
        </w:rPr>
        <w:t>Date of Inception:</w:t>
      </w:r>
      <w:r w:rsidRPr="00083B91">
        <w:rPr>
          <w:b/>
          <w:bCs/>
        </w:rPr>
        <w:tab/>
      </w:r>
      <w:r w:rsidR="00750D4D">
        <w:rPr>
          <w:b/>
          <w:bCs/>
        </w:rPr>
        <w:t>April 9, 2026</w:t>
      </w:r>
    </w:p>
    <w:p w14:paraId="726EDB41" w14:textId="77777777" w:rsidR="00083B91" w:rsidRPr="00083B91" w:rsidRDefault="00083B91" w:rsidP="00083B91"/>
    <w:p w14:paraId="68F65715" w14:textId="3138CD48" w:rsidR="00083B91" w:rsidRPr="00083B91" w:rsidRDefault="00083B91" w:rsidP="00083B91">
      <w:pPr>
        <w:rPr>
          <w:b/>
          <w:bCs/>
        </w:rPr>
      </w:pPr>
      <w:r w:rsidRPr="00083B91">
        <w:rPr>
          <w:b/>
          <w:bCs/>
        </w:rPr>
        <w:t>Objective:</w:t>
      </w:r>
    </w:p>
    <w:p w14:paraId="7CBF3660" w14:textId="2454AF57" w:rsidR="00083B91" w:rsidRPr="00D45C52" w:rsidRDefault="00083B91" w:rsidP="00083B91">
      <w:pPr>
        <w:rPr>
          <w:sz w:val="20"/>
          <w:szCs w:val="20"/>
        </w:rPr>
      </w:pPr>
      <w:r w:rsidRPr="00D45C52">
        <w:rPr>
          <w:sz w:val="20"/>
          <w:szCs w:val="20"/>
        </w:rPr>
        <w:t>The objective is to clearly define the Legal Services procurement/retention guidelines/limitations of the CHHOA Board in accordance with the governing documents of the Cedar Highlands HOA.</w:t>
      </w:r>
    </w:p>
    <w:p w14:paraId="6C015455" w14:textId="7C1BFF43" w:rsidR="00083B91" w:rsidRDefault="00083B91" w:rsidP="00083B91">
      <w:pPr>
        <w:rPr>
          <w:b/>
          <w:bCs/>
        </w:rPr>
      </w:pPr>
      <w:r w:rsidRPr="00083B91">
        <w:rPr>
          <w:b/>
          <w:bCs/>
        </w:rPr>
        <w:t>Background:</w:t>
      </w:r>
    </w:p>
    <w:p w14:paraId="358D3933" w14:textId="1996E1FC" w:rsidR="00083B91" w:rsidRDefault="00083B91" w:rsidP="00083B91">
      <w:r w:rsidRPr="00D45C52">
        <w:rPr>
          <w:sz w:val="20"/>
          <w:szCs w:val="20"/>
        </w:rPr>
        <w:t>The Cedar Highlands CC&amp;</w:t>
      </w:r>
      <w:proofErr w:type="gramStart"/>
      <w:r w:rsidRPr="00D45C52">
        <w:rPr>
          <w:sz w:val="20"/>
          <w:szCs w:val="20"/>
        </w:rPr>
        <w:t>R’s</w:t>
      </w:r>
      <w:proofErr w:type="gramEnd"/>
      <w:r w:rsidRPr="00D45C52">
        <w:rPr>
          <w:sz w:val="20"/>
          <w:szCs w:val="20"/>
        </w:rPr>
        <w:t xml:space="preserve"> allow for the board to adopt/codify a Legal Services procurement/retention structure to ensure the CHHOA funds be spent in an appropriate manner on an as needed basis with </w:t>
      </w:r>
      <w:r w:rsidR="007C1BF2" w:rsidRPr="00D45C52">
        <w:rPr>
          <w:sz w:val="20"/>
          <w:szCs w:val="20"/>
        </w:rPr>
        <w:t>B</w:t>
      </w:r>
      <w:r w:rsidRPr="00D45C52">
        <w:rPr>
          <w:sz w:val="20"/>
          <w:szCs w:val="20"/>
        </w:rPr>
        <w:t>oard approval.  There has been some</w:t>
      </w:r>
      <w:r w:rsidR="007C1BF2" w:rsidRPr="00D45C52">
        <w:rPr>
          <w:sz w:val="20"/>
          <w:szCs w:val="20"/>
        </w:rPr>
        <w:t xml:space="preserve"> confusion across previous Boards regarding the manner in which Legal Services were procured/retained.  The aim of the creation of this policy is to provide a responsible framework for the CHHOA Board to follow which ensures that the CHHOA’s funds are applied in a transparent, responsible (limited), and strategic manner</w:t>
      </w:r>
      <w:r w:rsidR="007C1BF2">
        <w:t>.</w:t>
      </w:r>
    </w:p>
    <w:p w14:paraId="1AF2F55E" w14:textId="4AF19647" w:rsidR="007C1BF2" w:rsidRDefault="007C1BF2" w:rsidP="00083B91">
      <w:pPr>
        <w:rPr>
          <w:b/>
          <w:bCs/>
        </w:rPr>
      </w:pPr>
      <w:r w:rsidRPr="007C1BF2">
        <w:rPr>
          <w:b/>
          <w:bCs/>
        </w:rPr>
        <w:t>Policy:</w:t>
      </w:r>
    </w:p>
    <w:p w14:paraId="0E09D79F" w14:textId="752743E8" w:rsidR="007C1BF2" w:rsidRPr="00D45C52" w:rsidRDefault="007C1BF2" w:rsidP="00083B91">
      <w:pPr>
        <w:rPr>
          <w:sz w:val="20"/>
          <w:szCs w:val="20"/>
        </w:rPr>
      </w:pPr>
      <w:r w:rsidRPr="00D45C52">
        <w:rPr>
          <w:sz w:val="20"/>
          <w:szCs w:val="20"/>
        </w:rPr>
        <w:t>The following is the Legal Services Procurement/Retention Policy of the CHHOA Board.</w:t>
      </w:r>
    </w:p>
    <w:p w14:paraId="510C6544" w14:textId="41DFE8CA" w:rsidR="007C1BF2" w:rsidRDefault="00B069CC" w:rsidP="007C1BF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Only the elected CHHOA Board will have the authority to authorize CHHOA funds spent on legal services, subject to this policy and Board approval.  </w:t>
      </w:r>
    </w:p>
    <w:p w14:paraId="1F4ADA88" w14:textId="0653F105" w:rsidR="00B069CC" w:rsidRDefault="00B069CC" w:rsidP="00B069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45C52">
        <w:rPr>
          <w:sz w:val="20"/>
          <w:szCs w:val="20"/>
        </w:rPr>
        <w:t xml:space="preserve">CHHOA Board Members have authority to obtain/retain Legal Services from legal representative/counsel of their </w:t>
      </w:r>
      <w:r>
        <w:rPr>
          <w:sz w:val="20"/>
          <w:szCs w:val="20"/>
        </w:rPr>
        <w:t xml:space="preserve">individual </w:t>
      </w:r>
      <w:r w:rsidRPr="00D45C52">
        <w:rPr>
          <w:sz w:val="20"/>
          <w:szCs w:val="20"/>
        </w:rPr>
        <w:t>choosing for the purposes of conducting CHHOA affairs/business.  This authority will be limited to $500.00 per year per</w:t>
      </w:r>
      <w:r>
        <w:rPr>
          <w:sz w:val="20"/>
          <w:szCs w:val="20"/>
        </w:rPr>
        <w:t xml:space="preserve"> Board</w:t>
      </w:r>
      <w:r w:rsidRPr="00D45C52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Pr="00D45C52">
        <w:rPr>
          <w:sz w:val="20"/>
          <w:szCs w:val="20"/>
        </w:rPr>
        <w:t>ember, unless otherwise authorized by the Board.</w:t>
      </w:r>
      <w:r>
        <w:rPr>
          <w:sz w:val="20"/>
          <w:szCs w:val="20"/>
        </w:rPr>
        <w:t xml:space="preserve">  Any legal expenses above the yearly limit, must be voted on and approved by a majority of the Board.</w:t>
      </w:r>
    </w:p>
    <w:p w14:paraId="2AC57B0A" w14:textId="77777777" w:rsidR="00B069CC" w:rsidRPr="00D45C52" w:rsidRDefault="00B069CC" w:rsidP="00B069CC">
      <w:pPr>
        <w:pStyle w:val="ListParagraph"/>
        <w:ind w:left="1080"/>
        <w:rPr>
          <w:sz w:val="20"/>
          <w:szCs w:val="20"/>
        </w:rPr>
      </w:pPr>
    </w:p>
    <w:sectPr w:rsidR="00B069CC" w:rsidRPr="00D45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180B"/>
    <w:multiLevelType w:val="hybridMultilevel"/>
    <w:tmpl w:val="97C27E00"/>
    <w:lvl w:ilvl="0" w:tplc="985CA1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223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91"/>
    <w:rsid w:val="00083B91"/>
    <w:rsid w:val="00483B09"/>
    <w:rsid w:val="0054018A"/>
    <w:rsid w:val="005F720E"/>
    <w:rsid w:val="00750D4D"/>
    <w:rsid w:val="007B4B33"/>
    <w:rsid w:val="007C1BF2"/>
    <w:rsid w:val="00B069CC"/>
    <w:rsid w:val="00D45C52"/>
    <w:rsid w:val="00DD3AF5"/>
    <w:rsid w:val="00DE4205"/>
    <w:rsid w:val="00E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A884"/>
  <w15:chartTrackingRefBased/>
  <w15:docId w15:val="{543CDDDE-CD42-4687-9584-6A0DCB70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Cedar Highlands HOA</dc:creator>
  <cp:keywords/>
  <dc:description/>
  <cp:lastModifiedBy>Cedar Highlands HOA</cp:lastModifiedBy>
  <cp:revision>4</cp:revision>
  <dcterms:created xsi:type="dcterms:W3CDTF">2026-03-30T04:34:00Z</dcterms:created>
  <dcterms:modified xsi:type="dcterms:W3CDTF">2026-03-31T15:24:00Z</dcterms:modified>
</cp:coreProperties>
</file>